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8C79DC">
        <w:tc>
          <w:tcPr>
            <w:tcW w:w="1951" w:type="dxa"/>
          </w:tcPr>
          <w:p w:rsidR="008C79DC" w:rsidRDefault="00BA34E9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8C79DC" w:rsidRDefault="00BA34E9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8C79DC" w:rsidRDefault="00BA34E9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8C79DC" w:rsidRDefault="00BA34E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75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94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8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 w:rsidR="008C79DC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8C79DC" w:rsidRDefault="008C79DC"/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56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373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2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 w:rsidR="008C79DC" w:rsidRPr="00BA34E9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3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373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46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 w:rsidR="008C79DC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C79DC" w:rsidRDefault="00BA34E9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C79DC" w:rsidRDefault="008C79DC"/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286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C79D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8C79DC" w:rsidRDefault="008C79DC"/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C79D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Волейбол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500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C79D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8C79DC" w:rsidRDefault="008C79DC"/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306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500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C79D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8C79DC" w:rsidRDefault="008C79DC"/>
              </w:tc>
            </w:tr>
          </w:tbl>
          <w:p w:rsidR="008C79DC" w:rsidRDefault="008C79DC"/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393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C79DC" w:rsidRPr="00BA34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bookmarkStart w:id="0" w:name="_GoBack"/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C79D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C79DC" w:rsidRPr="00BA34E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а.</w:t>
                  </w:r>
                  <w:proofErr w:type="gramStart"/>
                  <w:r>
                    <w:rPr>
                      <w:color w:val="000000"/>
                      <w:sz w:val="32"/>
                      <w:lang w:val="ru-RU"/>
                    </w:rPr>
                    <w:t>ч</w:t>
                  </w:r>
                  <w:proofErr w:type="spellEnd"/>
                  <w:proofErr w:type="gram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8C79DC" w:rsidRDefault="00BA34E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8C79DC" w:rsidRDefault="008C79D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02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C79D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8C79DC" w:rsidRDefault="008C79DC"/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80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78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2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3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86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8C79D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</w:tbl>
          <w:p w:rsidR="008C79DC" w:rsidRDefault="008C79DC"/>
        </w:tc>
        <w:tc>
          <w:tcPr>
            <w:tcW w:w="138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6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0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81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6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3" w:type="dxa"/>
          </w:tcPr>
          <w:p w:rsidR="008C79DC" w:rsidRDefault="008C79DC">
            <w:pPr>
              <w:pStyle w:val="EmptyLayoutCell"/>
            </w:pPr>
          </w:p>
        </w:tc>
      </w:tr>
    </w:tbl>
    <w:p w:rsidR="008C79DC" w:rsidRDefault="008C79DC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8C79DC">
        <w:trPr>
          <w:trHeight w:val="179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Волейбол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83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8C79DC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8C79DC" w:rsidRDefault="008C79DC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8C79DC" w:rsidRPr="00BA34E9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4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C79DC" w:rsidRPr="00BA34E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11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C79D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8C79DC" w:rsidRDefault="008C79DC"/>
        </w:tc>
        <w:tc>
          <w:tcPr>
            <w:tcW w:w="137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Паулец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старший преподаватель кафедры физического воспитания и спорта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03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4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 № 1</w:t>
                  </w:r>
                  <w:r>
                    <w:rPr>
                      <w:color w:val="000000"/>
                      <w:sz w:val="28"/>
                      <w:lang w:val="ru-RU"/>
                    </w:rPr>
                    <w:t>0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2474"/>
        </w:trPr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21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50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4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3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9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37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C79D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</w:tbl>
          <w:p w:rsidR="008C79DC" w:rsidRDefault="008C79DC"/>
        </w:tc>
        <w:tc>
          <w:tcPr>
            <w:tcW w:w="250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425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</w:tbl>
    <w:p w:rsidR="008C79DC" w:rsidRDefault="00BA34E9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C79D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8C79DC" w:rsidRDefault="008C79DC"/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Волейбол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волейбол.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  - изучение общих вопросов о месте и значении волейбола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овладеть техникой игры в волейбол;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повышение  профессиональной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квалификации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используя игровые навыки</w:t>
                  </w:r>
                  <w:r>
                    <w:rPr>
                      <w:color w:val="000000"/>
                      <w:sz w:val="28"/>
                      <w:lang w:val="ru-RU"/>
                    </w:rPr>
                    <w:t>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основных физических качеств: быстроты, выносливости, 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укрепление здоровья обучающихся, физического развития, повышение работоспос</w:t>
                  </w:r>
                  <w:r>
                    <w:rPr>
                      <w:color w:val="000000"/>
                      <w:sz w:val="28"/>
                      <w:lang w:val="ru-RU"/>
                    </w:rPr>
                    <w:t>обности;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мотивационно-ценностного отношения к физической культуре, отдельным видам спорта (волейбол), установки на здоровый образ жизни, физическое самосовершенствование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</w:t>
                  </w:r>
                  <w:r>
                    <w:rPr>
                      <w:color w:val="000000"/>
                      <w:sz w:val="28"/>
                      <w:lang w:val="ru-RU"/>
                    </w:rPr>
                    <w:t>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самостоятельной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т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ворческой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03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74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8C79DC" w:rsidRPr="00BA34E9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спользовать приобретенные знания в области физической культуры и спорта для достижения жизненных 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-самостоятельно развивать и поддерживать физические качества..</w:t>
                  </w:r>
                </w:p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формы, придерживаяс</w:t>
                  </w:r>
                  <w:r>
                    <w:rPr>
                      <w:color w:val="000000"/>
                      <w:sz w:val="24"/>
                      <w:lang w:val="ru-RU"/>
                    </w:rPr>
                    <w:t>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-технику безопасности на занятиях физической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-осуществлять подбор необходимых прикладных физических упражнений для ад</w:t>
                  </w:r>
                  <w:r>
                    <w:rPr>
                      <w:color w:val="000000"/>
                      <w:sz w:val="24"/>
                      <w:lang w:val="ru-RU"/>
                    </w:rPr>
                    <w:t>аптации организма к различным условиям труда;.</w:t>
                  </w:r>
                </w:p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59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03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206</w:t>
                  </w:r>
                </w:p>
              </w:tc>
            </w:tr>
            <w:tr w:rsidR="008C79DC" w:rsidRPr="00BA34E9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8C79D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198</w:t>
                  </w:r>
                </w:p>
              </w:tc>
            </w:tr>
            <w:tr w:rsidR="008C79D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lastRenderedPageBreak/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122</w:t>
                  </w:r>
                </w:p>
              </w:tc>
            </w:tr>
            <w:tr w:rsidR="008C79DC" w:rsidRPr="00BA34E9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31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232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14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C79D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8C79D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jc w:val="center"/>
                  </w:pP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310</w:t>
                  </w:r>
                </w:p>
              </w:tc>
            </w:tr>
            <w:tr w:rsidR="008C79DC" w:rsidRPr="00BA34E9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  <w:tr w:rsidR="008C79DC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78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p w:rsidR="008C79DC" w:rsidRDefault="008C79D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 w:rsidR="008C79DC" w:rsidRPr="00BA34E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C79DC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</w:tr>
            <w:tr w:rsidR="008C79DC" w:rsidRPr="00BA34E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Воспитание физических каче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ств в пр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оцессе игры волейбол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Совершенствование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навыков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волейбол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 w:rsidRPr="00BA34E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  <w:tr w:rsidR="008C79D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</w:tr>
            <w:tr w:rsidR="008C79DC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329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50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 w:rsidR="008C79DC" w:rsidRPr="00BA34E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C79DC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</w:tr>
            <w:tr w:rsidR="008C79DC" w:rsidRPr="00BA34E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Воспитание физических каче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ств в пр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оцессе игры волейбол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Совершенствование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навыков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волейбол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  <w:tr w:rsidR="008C79DC" w:rsidRPr="00BA34E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  <w:tr w:rsidR="008C79D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8C79DC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644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8C79DC" w:rsidRPr="00BA34E9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Правила организации и проведения соревнований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Воспитание физических каче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ств в пр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оцессе игры волейбол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перемещений и методика обучения в волейболе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передачи мяча в волейболе.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нападающего удара и методика обучения в волейболе.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Обучение и совершенствование технике противодействий в волейболе.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</w:t>
                  </w:r>
                  <w:r>
                    <w:rPr>
                      <w:color w:val="000000"/>
                      <w:sz w:val="24"/>
                    </w:rPr>
                    <w:t>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Совершенствование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навыков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игры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волейбол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Интеграция приемов техники, тактики, физических способностей в игровую и соревновательную деятельность.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92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8C79DC" w:rsidRDefault="008C79D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7. ОЦЕНОЧНЫЕ МАТЕРИАЛЫ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06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9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4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8C79DC" w:rsidRDefault="00BA34E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Д. С.  Теория и история физической культуры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. — Москва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2025. — 191 с. — (Высшее образование). — ISBN 978-5-534-04714-1. — Текст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электронный // Обр</w:t>
            </w:r>
            <w:r>
              <w:rPr>
                <w:bCs/>
                <w:sz w:val="28"/>
                <w:szCs w:val="28"/>
                <w:lang w:val="ru-RU"/>
              </w:rPr>
              <w:t xml:space="preserve">азовательная платформа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https://urait.ru/bcode/563620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М. Н.  Физическая культура и спорт в вузах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учебник / М. Н.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2025. — 160 с. — (Высшее образование). — ISBN 978-5-534-10524-7. — Текст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https://urait.ru/bcode/564215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3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А. Б.  Физическая культура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Н.</w:t>
            </w:r>
            <w:r>
              <w:rPr>
                <w:bCs/>
                <w:sz w:val="28"/>
                <w:szCs w:val="28"/>
                <w:lang w:val="ru-RU"/>
              </w:rPr>
              <w:t xml:space="preserve"> С.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Дядичкина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Ю. А. Богащенко. — Москва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, 2025. — 424 с. — (Высшее образование). — ISBN 978-5-534-02483-8. — Текст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[сайт]. — URL: </w:t>
            </w:r>
            <w:hyperlink r:id="rId13" w:tooltip="https://urait.ru/bcode/559943" w:history="1">
              <w:r>
                <w:rPr>
                  <w:rStyle w:val="afc"/>
                  <w:bCs/>
                  <w:sz w:val="28"/>
                  <w:szCs w:val="28"/>
                  <w:lang w:val="ru-RU"/>
                </w:rPr>
                <w:t>https://urait.ru/bcode/559943</w:t>
              </w:r>
            </w:hyperlink>
          </w:p>
          <w:p w:rsidR="008C79DC" w:rsidRDefault="008C79DC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  <w:p w:rsidR="008C79DC" w:rsidRDefault="00BA34E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Баскетбол, волейбол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Конеевой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978-5-534-19017-5.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ooltip="https://urait.ru/bcode/56903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(дата обращения: 21.07.2025)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proofErr w:type="gramEnd"/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СПОРТИВНЫЕ игры : совершенствование спортивного мастерства: учебник для вузов / под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ред.Ю.Д.Железняка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,Ю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>.М.Портнова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изд.,стер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. - М.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образование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.Ф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>изическая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Библиогр</w:t>
            </w:r>
            <w:proofErr w:type="gramStart"/>
            <w:r>
              <w:rPr>
                <w:bCs/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конц</w:t>
            </w:r>
            <w:r>
              <w:rPr>
                <w:bCs/>
                <w:sz w:val="28"/>
                <w:szCs w:val="28"/>
                <w:lang w:val="ru-RU"/>
              </w:rPr>
              <w:t>е глав. - ISBN 978-5-7695-5026-3.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Элективные курсы по физической культуре. Практическая подготовка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978-5-534-19931-4.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5" w:tooltip="https://urait.ru/bcode/56687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:rsidR="008C79DC" w:rsidRDefault="00BA34E9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Спортивные игры: правила, тактика, техника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Конеевой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978-5-534-18609-3.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6" w:tooltip="https://urait.ru/bcode/565604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/565604</w:t>
              </w:r>
            </w:hyperlink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:rsidR="008C79DC" w:rsidRDefault="008C79DC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8C79DC" w:rsidRDefault="00BA34E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Н</w:t>
            </w:r>
            <w:r>
              <w:rPr>
                <w:b/>
                <w:sz w:val="28"/>
                <w:szCs w:val="28"/>
                <w:lang w:val="ru-RU"/>
              </w:rPr>
              <w:t>ормативные документы</w:t>
            </w:r>
          </w:p>
          <w:p w:rsidR="008C79DC" w:rsidRDefault="00BA34E9">
            <w:pPr>
              <w:rPr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>
              <w:rPr>
                <w:bCs/>
                <w:sz w:val="28"/>
                <w:szCs w:val="28"/>
                <w:lang w:val="ru-RU"/>
              </w:rPr>
              <w:tab/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72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1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C79DC" w:rsidRPr="00BA34E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latinsk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garant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rosminzdrav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Официальный сайт России по волейболу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volley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94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8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8C79DC" w:rsidRPr="00BA34E9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8C79DC" w:rsidRPr="00BA34E9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8C79D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Ан</w:t>
                  </w:r>
                  <w:r>
                    <w:rPr>
                      <w:color w:val="000000"/>
                      <w:sz w:val="24"/>
                    </w:rPr>
                    <w:t>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8C79D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8C79DC" w:rsidRPr="00BA34E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C79DC" w:rsidRDefault="00BA34E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</w:t>
                  </w:r>
                  <w:r>
                    <w:rPr>
                      <w:color w:val="000000"/>
                      <w:sz w:val="24"/>
                      <w:lang w:val="ru-RU"/>
                    </w:rPr>
                    <w:t>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271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8C79DC" w:rsidRDefault="008C79DC"/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>
        <w:trPr>
          <w:trHeight w:val="120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</w:pPr>
          </w:p>
        </w:tc>
      </w:tr>
      <w:tr w:rsidR="008C79DC" w:rsidRPr="00BA34E9">
        <w:trPr>
          <w:trHeight w:val="425"/>
        </w:trPr>
        <w:tc>
          <w:tcPr>
            <w:tcW w:w="23" w:type="dxa"/>
          </w:tcPr>
          <w:p w:rsidR="008C79DC" w:rsidRDefault="008C79D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9DC" w:rsidRPr="00BA34E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9DC" w:rsidRDefault="00BA34E9">
                  <w:pPr>
                    <w:spacing w:before="200" w:after="200"/>
                    <w:ind w:firstLine="78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8C79DC" w:rsidRDefault="00BA34E9">
                  <w:pPr>
                    <w:spacing w:after="200"/>
                    <w:ind w:firstLine="789"/>
                    <w:jc w:val="both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8C79DC" w:rsidRDefault="008C79DC">
                  <w:pPr>
                    <w:rPr>
                      <w:lang w:val="ru-RU"/>
                    </w:rPr>
                  </w:pPr>
                </w:p>
              </w:tc>
            </w:tr>
          </w:tbl>
          <w:p w:rsidR="008C79DC" w:rsidRDefault="008C79D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  <w:tr w:rsidR="008C79DC" w:rsidRPr="00BA34E9">
        <w:trPr>
          <w:trHeight w:val="1268"/>
        </w:trPr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C79DC" w:rsidRDefault="008C79DC">
            <w:pPr>
              <w:pStyle w:val="EmptyLayoutCell"/>
              <w:rPr>
                <w:lang w:val="ru-RU"/>
              </w:rPr>
            </w:pPr>
          </w:p>
        </w:tc>
      </w:tr>
    </w:tbl>
    <w:p w:rsidR="008C79DC" w:rsidRDefault="008C79DC">
      <w:pPr>
        <w:rPr>
          <w:lang w:val="ru-RU"/>
        </w:rPr>
      </w:pPr>
    </w:p>
    <w:sectPr w:rsidR="008C79DC">
      <w:footerReference w:type="default" r:id="rId17"/>
      <w:footerReference w:type="first" r:id="rId18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9DC" w:rsidRDefault="00BA34E9">
      <w:r>
        <w:separator/>
      </w:r>
    </w:p>
  </w:endnote>
  <w:endnote w:type="continuationSeparator" w:id="0">
    <w:p w:rsidR="008C79DC" w:rsidRDefault="00BA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C79DC">
      <w:tc>
        <w:tcPr>
          <w:tcW w:w="8796" w:type="dxa"/>
        </w:tcPr>
        <w:p w:rsidR="008C79DC" w:rsidRDefault="008C79DC">
          <w:pPr>
            <w:pStyle w:val="EmptyLayoutCell"/>
          </w:pPr>
        </w:p>
      </w:tc>
      <w:tc>
        <w:tcPr>
          <w:tcW w:w="708" w:type="dxa"/>
        </w:tcPr>
        <w:p w:rsidR="008C79DC" w:rsidRDefault="008C79DC">
          <w:pPr>
            <w:pStyle w:val="EmptyLayoutCell"/>
          </w:pPr>
        </w:p>
      </w:tc>
      <w:tc>
        <w:tcPr>
          <w:tcW w:w="463" w:type="dxa"/>
        </w:tcPr>
        <w:p w:rsidR="008C79DC" w:rsidRDefault="008C79DC">
          <w:pPr>
            <w:pStyle w:val="EmptyLayoutCell"/>
          </w:pPr>
        </w:p>
      </w:tc>
    </w:tr>
    <w:tr w:rsidR="008C79DC">
      <w:tc>
        <w:tcPr>
          <w:tcW w:w="8796" w:type="dxa"/>
        </w:tcPr>
        <w:p w:rsidR="008C79DC" w:rsidRDefault="008C79D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C79D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C79DC" w:rsidRDefault="008C79DC"/>
            </w:tc>
          </w:tr>
        </w:tbl>
        <w:p w:rsidR="008C79DC" w:rsidRDefault="008C79DC"/>
      </w:tc>
      <w:tc>
        <w:tcPr>
          <w:tcW w:w="463" w:type="dxa"/>
        </w:tcPr>
        <w:p w:rsidR="008C79DC" w:rsidRDefault="008C79DC">
          <w:pPr>
            <w:pStyle w:val="EmptyLayoutCell"/>
          </w:pPr>
        </w:p>
      </w:tc>
    </w:tr>
  </w:tbl>
  <w:p w:rsidR="008C79DC" w:rsidRDefault="008C79D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C79DC">
      <w:tc>
        <w:tcPr>
          <w:tcW w:w="8796" w:type="dxa"/>
        </w:tcPr>
        <w:p w:rsidR="008C79DC" w:rsidRDefault="008C79DC">
          <w:pPr>
            <w:pStyle w:val="EmptyLayoutCell"/>
          </w:pPr>
        </w:p>
      </w:tc>
      <w:tc>
        <w:tcPr>
          <w:tcW w:w="708" w:type="dxa"/>
        </w:tcPr>
        <w:p w:rsidR="008C79DC" w:rsidRDefault="008C79DC">
          <w:pPr>
            <w:pStyle w:val="EmptyLayoutCell"/>
          </w:pPr>
        </w:p>
      </w:tc>
      <w:tc>
        <w:tcPr>
          <w:tcW w:w="463" w:type="dxa"/>
        </w:tcPr>
        <w:p w:rsidR="008C79DC" w:rsidRDefault="008C79DC">
          <w:pPr>
            <w:pStyle w:val="EmptyLayoutCell"/>
          </w:pPr>
        </w:p>
      </w:tc>
    </w:tr>
    <w:tr w:rsidR="008C79DC">
      <w:tc>
        <w:tcPr>
          <w:tcW w:w="8796" w:type="dxa"/>
        </w:tcPr>
        <w:p w:rsidR="008C79DC" w:rsidRDefault="008C79D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C79D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C79DC" w:rsidRDefault="008C79DC"/>
            </w:tc>
          </w:tr>
        </w:tbl>
        <w:p w:rsidR="008C79DC" w:rsidRDefault="008C79DC"/>
      </w:tc>
      <w:tc>
        <w:tcPr>
          <w:tcW w:w="463" w:type="dxa"/>
        </w:tcPr>
        <w:p w:rsidR="008C79DC" w:rsidRDefault="008C79DC">
          <w:pPr>
            <w:pStyle w:val="EmptyLayoutCell"/>
          </w:pPr>
        </w:p>
      </w:tc>
    </w:tr>
  </w:tbl>
  <w:p w:rsidR="008C79DC" w:rsidRDefault="008C79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9DC" w:rsidRDefault="00BA34E9">
      <w:r>
        <w:separator/>
      </w:r>
    </w:p>
  </w:footnote>
  <w:footnote w:type="continuationSeparator" w:id="0">
    <w:p w:rsidR="008C79DC" w:rsidRDefault="00BA3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DC"/>
    <w:rsid w:val="008C79DC"/>
    <w:rsid w:val="00BA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5994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urait.ru/bcode/56560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urait.ru/bcode/566879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yperlink" Target="https://urait.ru/bcode/569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2092</Words>
  <Characters>11930</Characters>
  <Application>Microsoft Office Word</Application>
  <DocSecurity>0</DocSecurity>
  <Lines>99</Lines>
  <Paragraphs>27</Paragraphs>
  <ScaleCrop>false</ScaleCrop>
  <Company/>
  <LinksUpToDate>false</LinksUpToDate>
  <CharactersWithSpaces>13995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9</cp:revision>
  <dcterms:created xsi:type="dcterms:W3CDTF">2025-06-03T04:41:00Z</dcterms:created>
  <dcterms:modified xsi:type="dcterms:W3CDTF">2026-07-22T06:53:00Z</dcterms:modified>
</cp:coreProperties>
</file>